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3C" w:rsidRDefault="00D8703C" w:rsidP="00D8703C">
      <w:pPr>
        <w:tabs>
          <w:tab w:val="left" w:pos="-66"/>
          <w:tab w:val="left" w:pos="2115"/>
        </w:tabs>
        <w:spacing w:after="0"/>
        <w:ind w:right="14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8703C" w:rsidRDefault="00CD1FBC" w:rsidP="00CD1FB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451830" cy="1376624"/>
            <wp:effectExtent l="38100" t="0" r="25170" b="395026"/>
            <wp:docPr id="6" name="Рисунок 7" descr="C:\Documents and Settings\User\Рабочий стол\СУДАКОВА ТПМПК\leaves-135017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СУДАКОВА ТПМПК\leaves-1350175__3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838" cy="13815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8703C" w:rsidRPr="00EF1076" w:rsidRDefault="00D8703C" w:rsidP="00D8703C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ПЕДАГОГИЧЕСКАЯ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E04991">
        <w:rPr>
          <w:rFonts w:ascii="Times New Roman" w:hAnsi="Times New Roman"/>
          <w:b/>
          <w:i/>
          <w:sz w:val="28"/>
          <w:szCs w:val="28"/>
        </w:rPr>
        <w:t>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5137E7">
        <w:rPr>
          <w:rFonts w:ascii="Times New Roman" w:hAnsi="Times New Roman"/>
          <w:b/>
          <w:bCs/>
          <w:i/>
          <w:sz w:val="28"/>
          <w:szCs w:val="28"/>
        </w:rPr>
        <w:t>№5</w:t>
      </w:r>
    </w:p>
    <w:p w:rsidR="00D8703C" w:rsidRPr="00E04991" w:rsidRDefault="00D8703C" w:rsidP="00D8703C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D8703C" w:rsidRPr="00D8703C" w:rsidRDefault="00D8703C" w:rsidP="00D8703C">
      <w:pPr>
        <w:spacing w:after="0"/>
        <w:jc w:val="center"/>
        <w:rPr>
          <w:rFonts w:ascii="Times New Roman" w:hAnsi="Times New Roman"/>
          <w:b/>
          <w:i/>
          <w:color w:val="00B0F0"/>
          <w:sz w:val="144"/>
          <w:szCs w:val="144"/>
        </w:rPr>
      </w:pPr>
      <w:r w:rsidRPr="00084B48">
        <w:rPr>
          <w:rFonts w:ascii="Times New Roman" w:hAnsi="Times New Roman"/>
          <w:b/>
          <w:i/>
          <w:color w:val="00B0F0"/>
          <w:sz w:val="144"/>
          <w:szCs w:val="1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7.75pt;height:68.85pt" fillcolor="#365f91 [2404]" strokecolor="#7030a0">
            <v:fill color2="#c0c"/>
            <v:shadow on="t" color="#99f" opacity="52429f" offset="3pt,3pt"/>
            <v:textpath style="font-family:&quot;Impact&quot;;v-text-kern:t" trim="t" fitpath="t" string="&quot; ПРОСТОР&quot;"/>
          </v:shape>
        </w:pict>
      </w:r>
    </w:p>
    <w:p w:rsidR="00D8703C" w:rsidRPr="00D8703C" w:rsidRDefault="00D8703C" w:rsidP="00D8703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D8703C" w:rsidRPr="00437357" w:rsidRDefault="00D8703C" w:rsidP="005137E7">
      <w:pPr>
        <w:spacing w:after="0" w:line="466" w:lineRule="atLeast"/>
        <w:jc w:val="center"/>
        <w:outlineLvl w:val="1"/>
        <w:rPr>
          <w:rFonts w:ascii="OpenSans-Semibold" w:eastAsia="Times New Roman" w:hAnsi="OpenSans-Semibold"/>
          <w:b/>
          <w:bCs/>
          <w:color w:val="333333"/>
          <w:sz w:val="36"/>
          <w:szCs w:val="36"/>
          <w:lang w:eastAsia="ru-RU"/>
        </w:rPr>
      </w:pPr>
      <w:r>
        <w:rPr>
          <w:rFonts w:ascii="OpenSans-Semibold" w:eastAsia="Times New Roman" w:hAnsi="OpenSans-Semibold"/>
          <w:b/>
          <w:bCs/>
          <w:color w:val="333333"/>
          <w:sz w:val="36"/>
          <w:szCs w:val="36"/>
          <w:lang w:eastAsia="ru-RU"/>
        </w:rPr>
        <w:t xml:space="preserve">О </w:t>
      </w:r>
      <w:r w:rsidRPr="00437357">
        <w:rPr>
          <w:rFonts w:ascii="OpenSans-Semibold" w:eastAsia="Times New Roman" w:hAnsi="OpenSans-Semibold"/>
          <w:b/>
          <w:bCs/>
          <w:color w:val="333333"/>
          <w:sz w:val="36"/>
          <w:szCs w:val="36"/>
          <w:lang w:eastAsia="ru-RU"/>
        </w:rPr>
        <w:t xml:space="preserve"> суицидах, влиянии коронавируса и помощи близкому</w:t>
      </w:r>
    </w:p>
    <w:p w:rsidR="00D8703C" w:rsidRPr="00437357" w:rsidRDefault="00D8703C" w:rsidP="00513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A6E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/module/item/name" style="width:24.55pt;height:24.55pt"/>
        </w:pict>
      </w:r>
    </w:p>
    <w:p w:rsid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Pr="00D8703C">
        <w:rPr>
          <w:rFonts w:ascii="OpenSans" w:eastAsia="Times New Roman" w:hAnsi="OpenSans"/>
          <w:sz w:val="24"/>
          <w:szCs w:val="24"/>
          <w:lang w:eastAsia="ru-RU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профилактики.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Pr="00D8703C">
        <w:rPr>
          <w:rFonts w:ascii="OpenSans" w:eastAsia="Times New Roman" w:hAnsi="OpenSans"/>
          <w:sz w:val="24"/>
          <w:szCs w:val="24"/>
          <w:lang w:eastAsia="ru-RU"/>
        </w:rPr>
        <w:t>Педагогам-психологам приходится сталкиваться с состояниями повышенной тревожности у детей, неуверенным поведением, с депрессивными состояниями и суицидальными мыслями.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Pr="00D8703C">
        <w:rPr>
          <w:rFonts w:ascii="OpenSans" w:eastAsia="Times New Roman" w:hAnsi="OpenSans"/>
          <w:sz w:val="24"/>
          <w:szCs w:val="24"/>
          <w:lang w:eastAsia="ru-RU"/>
        </w:rPr>
        <w:t>В младшем подростковом возрасте появляется интерес к собственному внутреннему миру, возникает желание понять, лучше узнать себя. Возникшее острое «чувство Я», увеличение значимости проблем, связанных с самооценкой, сопровождаются трудностями думать и говорить о себе, слабым развитием рефлексивного анализа, что приводит к повышенной тревожности, возникновению чувства неуверенности в себе.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Pr="00D8703C">
        <w:rPr>
          <w:rFonts w:ascii="OpenSans" w:eastAsia="Times New Roman" w:hAnsi="OpenSans"/>
          <w:sz w:val="24"/>
          <w:szCs w:val="24"/>
          <w:lang w:eastAsia="ru-RU"/>
        </w:rPr>
        <w:t>Программа первичной профилактики суицидального поведения у детей и подростков предполагает мероприятия в трех направлениях: работу психолога с родителями, педагогами и детьми. Семье и отдельной личности в период жизненных кризисов свойственно искажение субъективного образа мира, т.е., представлений и отношении к себе и к миру в целом. Суицидальные мысли и фантазии в этот момент очень распространены.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Pr="00D8703C">
        <w:rPr>
          <w:rFonts w:ascii="OpenSans" w:eastAsia="Times New Roman" w:hAnsi="OpenSans"/>
          <w:sz w:val="24"/>
          <w:szCs w:val="24"/>
          <w:lang w:eastAsia="ru-RU"/>
        </w:rPr>
        <w:t>По данным отчёта Детского фонда ООН за последние годы значительно увеличилось число суицидальных попыток и завершенных самоубий</w:t>
      </w:r>
      <w:proofErr w:type="gramStart"/>
      <w:r w:rsidRPr="00D8703C">
        <w:rPr>
          <w:rFonts w:ascii="OpenSans" w:eastAsia="Times New Roman" w:hAnsi="OpenSans"/>
          <w:sz w:val="24"/>
          <w:szCs w:val="24"/>
          <w:lang w:eastAsia="ru-RU"/>
        </w:rPr>
        <w:t>ств ср</w:t>
      </w:r>
      <w:proofErr w:type="gramEnd"/>
      <w:r w:rsidRPr="00D8703C">
        <w:rPr>
          <w:rFonts w:ascii="OpenSans" w:eastAsia="Times New Roman" w:hAnsi="OpenSans"/>
          <w:sz w:val="24"/>
          <w:szCs w:val="24"/>
          <w:lang w:eastAsia="ru-RU"/>
        </w:rPr>
        <w:t>еди молодежи и даже детей. Уровень самоубий</w:t>
      </w:r>
      <w:proofErr w:type="gramStart"/>
      <w:r w:rsidRPr="00D8703C">
        <w:rPr>
          <w:rFonts w:ascii="OpenSans" w:eastAsia="Times New Roman" w:hAnsi="OpenSans"/>
          <w:sz w:val="24"/>
          <w:szCs w:val="24"/>
          <w:lang w:eastAsia="ru-RU"/>
        </w:rPr>
        <w:t>ств ср</w:t>
      </w:r>
      <w:proofErr w:type="gramEnd"/>
      <w:r w:rsidRPr="00D8703C">
        <w:rPr>
          <w:rFonts w:ascii="OpenSans" w:eastAsia="Times New Roman" w:hAnsi="OpenSans"/>
          <w:sz w:val="24"/>
          <w:szCs w:val="24"/>
          <w:lang w:eastAsia="ru-RU"/>
        </w:rPr>
        <w:t>еди российских подростков в настоящее время является одним из самых высоких в мире. Самоубийство подростков занимает третье место среди ведущих причин смертельных случаев и четвертое среди основных причин потенциальной потери жизни.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Анализ материалов уголовных дел показывает, что 62% всех самоубийств несовершеннолетними совершается из-за конфликтов и неблагополучия: боязни насилия со стороны взрослых, бестактного поведения и конфликтов со стороны учителей, одноклассников, друзей, чёрствости и безразличия окружающих. В целом ряде случаев подростки решались на самоубийство из-за безразличия родителей, педагогов на их проблемы и протестовали, таким образом, против безразличия и жестокости взрослых.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lastRenderedPageBreak/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Решаются на такой шаг, как правило, замкнутые, ранимые по характеру, страдающие от одиночества и чувства собственной ненужности, потерявшие смысл жизни подростки. Также причиной суицида может быть алкоголизм и наркомания, как родителей, так и самих подростков, индивидуальные психологические особенности человека, </w:t>
      </w:r>
      <w:proofErr w:type="spell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внутриличностный</w:t>
      </w:r>
      <w:proofErr w:type="spell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конфликт и т.д. </w:t>
      </w: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Суицидальные действия у детей часто бывают импульсивными, ситуативными и не планируются заранее. Попытки суицида являются следствием непродуктивной (защитной) адаптации к жизни – фиксированное, негибкое построение человеком или семьей отношений с собой, своими близкими и внешним миром на основе действия механизма отчуждения: попыткам разрешить трудную жизненную ситуацию непригодными, неадекватными способами</w:t>
      </w:r>
      <w:proofErr w:type="gram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.</w:t>
      </w:r>
      <w:proofErr w:type="gram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</w:t>
      </w:r>
      <w:r w:rsidR="00CD1FBC"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Своевременная психологическая помощь, участие, оказанное подросткам в трудной жизненной ситуации, помогли бы избежать трагедий.</w:t>
      </w:r>
    </w:p>
    <w:p w:rsidR="00D8703C" w:rsidRPr="005825DD" w:rsidRDefault="005825DD" w:rsidP="00D8703C">
      <w:pPr>
        <w:spacing w:after="0"/>
        <w:jc w:val="both"/>
        <w:rPr>
          <w:rFonts w:ascii="OpenSans" w:eastAsia="Times New Roman" w:hAnsi="OpenSans"/>
          <w:b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5825DD">
        <w:rPr>
          <w:rFonts w:ascii="OpenSans" w:eastAsia="Times New Roman" w:hAnsi="OpenSans"/>
          <w:b/>
          <w:sz w:val="24"/>
          <w:szCs w:val="24"/>
          <w:lang w:eastAsia="ru-RU"/>
        </w:rPr>
        <w:t>Причиной суицида подростка</w:t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, чаще всего, является </w:t>
      </w:r>
      <w:r w:rsidR="00D8703C" w:rsidRPr="005825DD">
        <w:rPr>
          <w:rFonts w:ascii="OpenSans" w:eastAsia="Times New Roman" w:hAnsi="OpenSans"/>
          <w:b/>
          <w:sz w:val="24"/>
          <w:szCs w:val="24"/>
          <w:lang w:eastAsia="ru-RU"/>
        </w:rPr>
        <w:t>длительная конфликтная ситуация в семье.</w:t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Чаще всего преобладают давящий стиль воспитания, требования безапелляционного выполнения указаний, что препятствует формированию у подростков самостоятельности в принятии решений. В форме наказаний используются унижающие высказывания, болезненные для самолюбия и снижающие самооценку подростка. Семью могут постичь такие кризисные ситуации, как смерть </w:t>
      </w:r>
      <w:proofErr w:type="gram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близких</w:t>
      </w:r>
      <w:proofErr w:type="gram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, развод или потеря работы. Родители находятся в подавленном состоянии, бывает, что ищется </w:t>
      </w:r>
      <w:proofErr w:type="gram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ответственный</w:t>
      </w:r>
      <w:proofErr w:type="gram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за возникшие проблемы. В тоже время одним из сильных факторов, удерживающих молодых людей в жизни, являются отношения с родителями. Если отношения строятся на доверительной основе, родитель относится к ребенку как к партнеру, то тогда формируются защитные механизмы, предохраняющие подростка от суицидального поведения.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5825DD">
        <w:rPr>
          <w:rFonts w:ascii="OpenSans" w:eastAsia="Times New Roman" w:hAnsi="OpenSans"/>
          <w:b/>
          <w:sz w:val="24"/>
          <w:szCs w:val="24"/>
          <w:lang w:eastAsia="ru-RU"/>
        </w:rPr>
        <w:tab/>
      </w:r>
      <w:r w:rsidR="00D8703C" w:rsidRPr="005825DD">
        <w:rPr>
          <w:rFonts w:ascii="OpenSans" w:eastAsia="Times New Roman" w:hAnsi="OpenSans"/>
          <w:b/>
          <w:sz w:val="24"/>
          <w:szCs w:val="24"/>
          <w:lang w:eastAsia="ru-RU"/>
        </w:rPr>
        <w:t>Школьные причины суицидального поведения</w:t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обычно связаны </w:t>
      </w:r>
      <w:r w:rsidR="00D8703C" w:rsidRPr="005825DD">
        <w:rPr>
          <w:rFonts w:ascii="OpenSans" w:eastAsia="Times New Roman" w:hAnsi="OpenSans"/>
          <w:b/>
          <w:sz w:val="24"/>
          <w:szCs w:val="24"/>
          <w:lang w:eastAsia="ru-RU"/>
        </w:rPr>
        <w:t xml:space="preserve">с отношениями с учителями, администрацией. </w:t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Именно в школе формируются такие важные социальные запросы подростка, как: потребность в самоуважении (так как низкая оценка успеваемости связывается с недостаточным развитием способностей и интеллекта); потребность в положительной оценке значимых для него взрослых (следствием негативной оценки педагога обычно бывает отрицательная оценка родителей); потребность в общении (мнение учителя может определять мнение коллектива сверстников, низкие оценки не способствуют улучшению отношений ученика в классе).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b/>
          <w:sz w:val="24"/>
          <w:szCs w:val="24"/>
          <w:lang w:eastAsia="ru-RU"/>
        </w:rPr>
        <w:tab/>
      </w:r>
      <w:r w:rsidR="00D8703C" w:rsidRPr="005825DD">
        <w:rPr>
          <w:rFonts w:ascii="OpenSans" w:eastAsia="Times New Roman" w:hAnsi="OpenSans"/>
          <w:b/>
          <w:sz w:val="24"/>
          <w:szCs w:val="24"/>
          <w:lang w:eastAsia="ru-RU"/>
        </w:rPr>
        <w:t>Отношения со сверстниками</w:t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(особенно противоположного пола) являются </w:t>
      </w:r>
      <w:r w:rsidR="00D8703C" w:rsidRPr="005825DD">
        <w:rPr>
          <w:rFonts w:ascii="OpenSans" w:eastAsia="Times New Roman" w:hAnsi="OpenSans"/>
          <w:b/>
          <w:sz w:val="24"/>
          <w:szCs w:val="24"/>
          <w:lang w:eastAsia="ru-RU"/>
        </w:rPr>
        <w:t>весьма значимым фактором суицидального поведения подростков.</w:t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Одним из объяснений важности этих отношений служит чрезмерная зависимость от другого человека, возникающая обычно в качестве компенсации плохих отношений со своими родителями, </w:t>
      </w:r>
      <w:proofErr w:type="gram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из</w:t>
      </w:r>
      <w:proofErr w:type="gram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– </w:t>
      </w:r>
      <w:proofErr w:type="gram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за</w:t>
      </w:r>
      <w:proofErr w:type="gram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постоянных конфликтов и отсутствия контакта с ними.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Бывает, что отношения с другом или подругой становятся столь значимыми, что любое охлаждение привязанности, а тем более, измена, уход к </w:t>
      </w:r>
      <w:proofErr w:type="gram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другому</w:t>
      </w:r>
      <w:proofErr w:type="gram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воспринимается как невосполнимая утрата, лишающая смысла дальнейшую жизнь.</w:t>
      </w:r>
    </w:p>
    <w:p w:rsidR="005825DD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Покушение на жизнь может быть подражанием поведению, демонстрируемому с экранов телевидения или присутствующих на страницах литературных произведений. 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В подростковых компаниях наблюдается повышенный интерес к темам смерти и самоубийства, обсуждается их «тайна» и «красота». Руководствуясь подобными стереотипами, </w:t>
      </w:r>
      <w:proofErr w:type="spellStart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суициденты</w:t>
      </w:r>
      <w:proofErr w:type="spellEnd"/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 xml:space="preserve"> рассматривают посягательство на свою жизнь не с точки зрения общественной морали, а с позиции эффектности действий.</w:t>
      </w:r>
    </w:p>
    <w:p w:rsidR="00D8703C" w:rsidRPr="005825DD" w:rsidRDefault="00D8703C" w:rsidP="005825DD">
      <w:pPr>
        <w:spacing w:after="0"/>
        <w:jc w:val="center"/>
        <w:rPr>
          <w:rFonts w:ascii="OpenSans" w:eastAsia="Times New Roman" w:hAnsi="OpenSans"/>
          <w:i/>
          <w:sz w:val="24"/>
          <w:szCs w:val="24"/>
          <w:lang w:eastAsia="ru-RU"/>
        </w:rPr>
      </w:pPr>
      <w:r w:rsidRPr="005825DD">
        <w:rPr>
          <w:rFonts w:ascii="OpenSans" w:eastAsia="Times New Roman" w:hAnsi="OpenSans"/>
          <w:i/>
          <w:sz w:val="24"/>
          <w:szCs w:val="24"/>
          <w:lang w:eastAsia="ru-RU"/>
        </w:rPr>
        <w:t>Первичная профилактика суицидального поведения.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Изменения в поведении ребёнка, которые могут свидетельствовать о суицидальных намерениях: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недостаток сна или повышенная сонливость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нарушение аппетита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признаки беспокойства, вспышки раздражительности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lastRenderedPageBreak/>
        <w:t>• усиление чувства тревоги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признаки вечной усталости, упадок сил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неряшливый внешний вид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усиление жалоб на физическое недомогание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склонность к быстрой перемене настроения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отдаление от семьи и друзей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излишний риск в поступках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>• выражение безнадежности, поглощенность мыслями о смерти, разговоры о собственных похоронах</w:t>
      </w:r>
    </w:p>
    <w:p w:rsidR="00D8703C" w:rsidRP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 w:rsidRPr="00D8703C">
        <w:rPr>
          <w:rFonts w:ascii="OpenSans" w:eastAsia="Times New Roman" w:hAnsi="OpenSans"/>
          <w:sz w:val="24"/>
          <w:szCs w:val="24"/>
          <w:lang w:eastAsia="ru-RU"/>
        </w:rPr>
        <w:t xml:space="preserve">• открытые заявления: ненавижу жизнь; не </w:t>
      </w:r>
      <w:proofErr w:type="gramStart"/>
      <w:r w:rsidRPr="00D8703C">
        <w:rPr>
          <w:rFonts w:ascii="OpenSans" w:eastAsia="Times New Roman" w:hAnsi="OpenSans"/>
          <w:sz w:val="24"/>
          <w:szCs w:val="24"/>
          <w:lang w:eastAsia="ru-RU"/>
        </w:rPr>
        <w:t>могу больше этого выносит</w:t>
      </w:r>
      <w:proofErr w:type="gramEnd"/>
      <w:r w:rsidRPr="00D8703C">
        <w:rPr>
          <w:rFonts w:ascii="OpenSans" w:eastAsia="Times New Roman" w:hAnsi="OpenSans"/>
          <w:sz w:val="24"/>
          <w:szCs w:val="24"/>
          <w:lang w:eastAsia="ru-RU"/>
        </w:rPr>
        <w:t>; жить не хочется; никому я не нужен.</w:t>
      </w:r>
    </w:p>
    <w:p w:rsidR="00D8703C" w:rsidRPr="00D8703C" w:rsidRDefault="005825DD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="00D8703C" w:rsidRPr="00D8703C">
        <w:rPr>
          <w:rFonts w:ascii="OpenSans" w:eastAsia="Times New Roman" w:hAnsi="OpenSans"/>
          <w:sz w:val="24"/>
          <w:szCs w:val="24"/>
          <w:lang w:eastAsia="ru-RU"/>
        </w:rPr>
        <w:t>Иногда индикатором суицида могут быть поступки типа: дарение ценных личных вещей, предметов увлечений, улаживание конфликтов с родными и близкими. В случае подозрения о наличии суицидальных намерений у подростка беседу с ним можно строить следующим образом: «Как твои дела? Как ты себя чувствуешь? Ты выглядишь, словно в воду опущенный, что происходит?»</w:t>
      </w:r>
    </w:p>
    <w:p w:rsidR="00D8703C" w:rsidRDefault="00D8703C" w:rsidP="00D8703C">
      <w:pPr>
        <w:spacing w:after="0"/>
        <w:jc w:val="both"/>
        <w:rPr>
          <w:rFonts w:ascii="OpenSans" w:eastAsia="Times New Roman" w:hAnsi="OpenSans"/>
          <w:sz w:val="24"/>
          <w:szCs w:val="24"/>
          <w:lang w:eastAsia="ru-RU"/>
        </w:rPr>
      </w:pPr>
      <w:proofErr w:type="gramStart"/>
      <w:r w:rsidRPr="00D8703C">
        <w:rPr>
          <w:rFonts w:ascii="OpenSans" w:eastAsia="Times New Roman" w:hAnsi="OpenSans"/>
          <w:sz w:val="24"/>
          <w:szCs w:val="24"/>
          <w:lang w:eastAsia="ru-RU"/>
        </w:rPr>
        <w:t>В</w:t>
      </w:r>
      <w:proofErr w:type="gramEnd"/>
      <w:r w:rsidRPr="00D8703C">
        <w:rPr>
          <w:rFonts w:ascii="OpenSans" w:eastAsia="Times New Roman" w:hAnsi="OpenSans"/>
          <w:sz w:val="24"/>
          <w:szCs w:val="24"/>
          <w:lang w:eastAsia="ru-RU"/>
        </w:rPr>
        <w:t xml:space="preserve"> случае открытого суицидального высказывания следует обсудить эту проблему с подростком.</w:t>
      </w:r>
    </w:p>
    <w:p w:rsid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OpenSans" w:eastAsia="Times New Roman" w:hAnsi="OpenSans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Почему люди принимают решение уйти из жизни? Как понять, что близкий человек задумывается о суициде, и помочь ему? В этом году на </w:t>
      </w:r>
      <w:proofErr w:type="spellStart"/>
      <w:r w:rsidRPr="00CD1FBC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CD1FBC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"https://psy.su/feed/8497/" \t "_blank" </w:instrText>
      </w:r>
      <w:r w:rsidRPr="00CD1FBC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CD1FBC">
        <w:rPr>
          <w:rFonts w:ascii="Times New Roman" w:eastAsia="Times New Roman" w:hAnsi="Times New Roman"/>
          <w:sz w:val="24"/>
          <w:szCs w:val="24"/>
          <w:lang w:eastAsia="ru-RU"/>
        </w:rPr>
        <w:t>вебинаре</w:t>
      </w:r>
      <w:proofErr w:type="spellEnd"/>
      <w:r w:rsidRPr="00CD1FBC">
        <w:rPr>
          <w:rFonts w:ascii="Times New Roman" w:eastAsia="Times New Roman" w:hAnsi="Times New Roman"/>
          <w:sz w:val="24"/>
          <w:szCs w:val="24"/>
          <w:lang w:eastAsia="ru-RU"/>
        </w:rPr>
        <w:t xml:space="preserve"> «Вместе в будущее»</w:t>
      </w:r>
      <w:r w:rsidRPr="00CD1FBC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CD1FB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посвященном ежегодному дню предотвращения самоубийств, в цен</w:t>
      </w:r>
      <w:r w:rsidR="005825DD">
        <w:rPr>
          <w:rFonts w:ascii="Times New Roman" w:eastAsia="Times New Roman" w:hAnsi="Times New Roman"/>
          <w:sz w:val="24"/>
          <w:szCs w:val="24"/>
          <w:lang w:eastAsia="ru-RU"/>
        </w:rPr>
        <w:t>тре внимания</w:t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оказалась тема влияния пандемии на суицидальное поведение. </w:t>
      </w:r>
    </w:p>
    <w:p w:rsid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ВОЗ, на сегодняшний день количество летальных случаев новой </w:t>
      </w:r>
      <w:proofErr w:type="spell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составило более 890 000 – это очень впечатляющая цифра, но мы редко обращаем внимание на то, что в мире каждый год 800 000 человек заканчивают жизнь самоубийством.</w:t>
      </w:r>
    </w:p>
    <w:p w:rsidR="00D8703C" w:rsidRP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проблема COVID-19 находится в центре внимания правительств и слу</w:t>
      </w:r>
      <w:proofErr w:type="gram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жб здр</w:t>
      </w:r>
      <w:proofErr w:type="gram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авоохранения большинства стран и получает большую информационную поддержку, то, к сожалению, проблемам психического здоровья и профилактики суицидов все еще уделяется недостаточное внимание. </w:t>
      </w:r>
    </w:p>
    <w:p w:rsidR="00D8703C" w:rsidRP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программы должны быть комплексными, начиная с создания инклюзивной среды, где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каждый может найти себе место. </w:t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Избирательные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меры профилактики должны  информировать </w:t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людей о возможностях кризисной и психотерапевтической помощи.</w:t>
      </w:r>
    </w:p>
    <w:p w:rsid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Пандемия с ее высокой неопределенностью, социальной изоляцией, финансовыми тяготами принесла с собой новые уязвимые группы населения, помимо лиц с психическими нарушениями, это люди с низким уровнем жизнестойкости, проживающие на территории с высокой заболе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ваемостью COVID-19, потерявшие </w:t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из-за новой  </w:t>
      </w:r>
      <w:proofErr w:type="spell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родных и близких. </w:t>
      </w:r>
    </w:p>
    <w:p w:rsidR="00D8703C" w:rsidRP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Ряд исследователей указывают, что среди переболевших COVID-19 в тяжелой форме имеются выраженные неврологические осложнения после болезни.</w:t>
      </w:r>
      <w:proofErr w:type="gram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Дополнительным фактором риска является экономический кризис, причем как безработица, так и страх потерять работу, неуверенность в завтрашнем дне.</w:t>
      </w:r>
    </w:p>
    <w:p w:rsidR="00D8703C" w:rsidRP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говорить о мотивах суицидов, то лишь небольшая часть из них имеет демонстративный </w:t>
      </w:r>
      <w:proofErr w:type="gram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характер</w:t>
      </w:r>
      <w:proofErr w:type="gram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у подростков, так и у других групп </w:t>
      </w:r>
      <w:proofErr w:type="spell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суицидентов</w:t>
      </w:r>
      <w:proofErr w:type="spell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703C" w:rsidRP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Люди </w:t>
      </w:r>
      <w:proofErr w:type="gram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определенным</w:t>
      </w:r>
      <w:proofErr w:type="gram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эндофенотипом</w:t>
      </w:r>
      <w:proofErr w:type="spell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ситуациях эмоционального напряжения из-за особенностей когнитивного функционирования просто не могут увидеть другой альтернативы, кроме пришедшей в голову мысли покончить с собой.</w:t>
      </w:r>
    </w:p>
    <w:p w:rsid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Мы не всегда можем увидеть, что с близким человеком что-то не так и он задумывается о суициде. Иногда человек замыкается в себе, отстраняется, находится в подавленном настроении, читает в интернете о способах ухода из жизни или бросает фразы, что смысла дальше жить нет. Теплый поддерживающий разговор, просто вопрос: «Ты в порядке?», замечание: «Меня беспокоит твой грустный взгляд» – это, по словам многих людей, совершивших попытку суицида, было тем, в </w:t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чем они нуждались в момент отчаяния. Здесь нет правильных слов, и скорее речь идет просто об эмоциональном присутствии. </w:t>
      </w:r>
    </w:p>
    <w:p w:rsidR="00D8703C" w:rsidRPr="00D8703C" w:rsidRDefault="00D8703C" w:rsidP="00D8703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писала Туве </w:t>
      </w:r>
      <w:proofErr w:type="spell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Янссон</w:t>
      </w:r>
      <w:proofErr w:type="spell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: «Иногда всё, что нужно сделать, чтобы успокоить кого-то – это напомнить ему, что вы рядом».  </w:t>
      </w:r>
    </w:p>
    <w:p w:rsidR="00E51CE3" w:rsidRPr="00E51CE3" w:rsidRDefault="00D8703C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же близкий человек признался, что думает о суициде, следует уговорить его обратиться за помощью к специалисту, возможно, поехать вместе с ним или хотя бы получить </w:t>
      </w:r>
      <w:proofErr w:type="spellStart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>онлайн-консультацию</w:t>
      </w:r>
      <w:proofErr w:type="spellEnd"/>
      <w:r w:rsidRPr="00D8703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CE3" w:rsidRPr="00E51CE3" w:rsidRDefault="00E51CE3" w:rsidP="00E51CE3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E51CE3">
        <w:rPr>
          <w:rFonts w:ascii="Times New Roman" w:eastAsia="Times New Roman" w:hAnsi="Times New Roman"/>
          <w:i/>
          <w:sz w:val="24"/>
          <w:szCs w:val="24"/>
          <w:lang w:eastAsia="ru-RU"/>
        </w:rPr>
        <w:t>Антистрессовые</w:t>
      </w:r>
      <w:proofErr w:type="spellEnd"/>
      <w:r w:rsidRPr="00E51C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приемы для взрослых и подростков</w:t>
      </w:r>
    </w:p>
    <w:p w:rsidR="00E51CE3" w:rsidRPr="00E51CE3" w:rsidRDefault="00BC330F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51CE3" w:rsidRPr="00E51CE3">
        <w:rPr>
          <w:rFonts w:ascii="Times New Roman" w:eastAsia="Times New Roman" w:hAnsi="Times New Roman"/>
          <w:sz w:val="24"/>
          <w:szCs w:val="24"/>
          <w:lang w:eastAsia="ru-RU"/>
        </w:rPr>
        <w:t>Жизнь наша стремительно несется, всегда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сть масса неотложных дел, большие</w:t>
      </w:r>
      <w:r w:rsidR="00E51CE3" w:rsidRPr="00E51CE3">
        <w:rPr>
          <w:rFonts w:ascii="Times New Roman" w:eastAsia="Times New Roman" w:hAnsi="Times New Roman"/>
          <w:sz w:val="24"/>
          <w:szCs w:val="24"/>
          <w:lang w:eastAsia="ru-RU"/>
        </w:rPr>
        <w:t xml:space="preserve"> и маленькие проблемы, частые стрессы. </w:t>
      </w: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Бешеный</w:t>
      </w:r>
      <w:r w:rsidR="00E51CE3" w:rsidRPr="00E51CE3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темп жизни может привести к нервным срывам, депрессиям и реальным физическим заболеваниям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1. Хотя бы полдня в неделю нужно проводить так, как Вам нравится — гуляйте, танцуйте, плавайте или просто валяйтесь на диване с интересной книгой.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 xml:space="preserve">2. Не реже раза в день говорите </w:t>
      </w:r>
      <w:proofErr w:type="spellStart"/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свом</w:t>
      </w:r>
      <w:proofErr w:type="spellEnd"/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 xml:space="preserve"> близким теплые слова, скорее всего </w:t>
      </w:r>
      <w:proofErr w:type="gramStart"/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proofErr w:type="gramEnd"/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захотят ответить тем же. Очень важно осознавать, что тебя кто-то любит — это защита от серьезных нервных срывов.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3. Если у Вас малоподвижный образ жизни, несколько раз в неделю давайте себе физическую нагрузку. Это может быть зарядка, активная прогулка в быстром темпе или то, что Вам больше подходит.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4. Пейте больше воды.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5. Хотя бы раз в неделю позвольте себе то, что «вредно», но доставляет Вам удовольствие — побалуйте себя сладеньким, нарушьте диету и т.д</w:t>
      </w:r>
      <w:proofErr w:type="gramStart"/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330F">
        <w:rPr>
          <w:rFonts w:ascii="Times New Roman" w:eastAsia="Times New Roman" w:hAnsi="Times New Roman"/>
          <w:i/>
          <w:sz w:val="24"/>
          <w:szCs w:val="24"/>
          <w:lang w:eastAsia="ru-RU"/>
        </w:rPr>
        <w:t>В</w:t>
      </w:r>
      <w:proofErr w:type="gramEnd"/>
      <w:r w:rsidRPr="00BC330F">
        <w:rPr>
          <w:rFonts w:ascii="Times New Roman" w:eastAsia="Times New Roman" w:hAnsi="Times New Roman"/>
          <w:i/>
          <w:sz w:val="24"/>
          <w:szCs w:val="24"/>
          <w:lang w:eastAsia="ru-RU"/>
        </w:rPr>
        <w:t>нимание! Делать это нужно не часто, иначе пропадет эффект.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6. Не позволяйте расхищать Вашу жизнь! Вы вправе не общаться с бесцеремонными людьми, не отвечать на некоторые телефонные звонки, оставлять без ответа «пустые» письма.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7. Когда Вы подавленны или рассержены, попробуйте заняться интенсивной физической работой — уборка в доме, прополка огорода или что-то другое.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8. Дайте возможность себе «выпускать пар», но делайте это наедине. Можно кричать, громко петь, мять бумагу, стоять на голове, танцевать. Главное — не «вмешивать» в свое настроение окружающих.</w:t>
      </w:r>
    </w:p>
    <w:p w:rsidR="00E51CE3" w:rsidRPr="00E51CE3" w:rsidRDefault="00E51CE3" w:rsidP="00E51C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9. Если нет аллергии, ешьте минимум один банан в день. Это чудодейственный продукт, который наряду с черным шоколадом прекрасно поддерживает нервную систему.</w:t>
      </w:r>
    </w:p>
    <w:p w:rsidR="00E51CE3" w:rsidRDefault="00E51CE3" w:rsidP="00E51C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1CE3">
        <w:rPr>
          <w:rFonts w:ascii="Times New Roman" w:eastAsia="Times New Roman" w:hAnsi="Times New Roman"/>
          <w:sz w:val="24"/>
          <w:szCs w:val="24"/>
          <w:lang w:eastAsia="ru-RU"/>
        </w:rPr>
        <w:t>10. Полезно слушать спокойную музыку на свой выбор или звуки природы, параллельно, если есть возможность, делая спокойные дыхательные упражнения.</w:t>
      </w:r>
      <w:r w:rsidRPr="00E51CE3">
        <w:rPr>
          <w:rFonts w:ascii="Times New Roman" w:hAnsi="Times New Roman"/>
          <w:b/>
          <w:sz w:val="24"/>
          <w:szCs w:val="24"/>
        </w:rPr>
        <w:t xml:space="preserve"> </w:t>
      </w:r>
    </w:p>
    <w:p w:rsidR="000B79E9" w:rsidRDefault="00E51CE3" w:rsidP="000B79E9">
      <w:pPr>
        <w:spacing w:after="0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34DAB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D8703C" w:rsidRPr="000B79E9" w:rsidRDefault="000B79E9" w:rsidP="00D8703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</w:t>
      </w:r>
      <w:r w:rsidRPr="000B79E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Васильева А.В.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E51CE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дмн</w:t>
      </w:r>
      <w:proofErr w:type="spellEnd"/>
      <w:r w:rsidR="00D8703C" w:rsidRPr="00D8703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главный научный сотрудник отделения лечения пограничных психических расстройств и психотерапии, руководитель международного отдела ФГБУ «НМИЦ </w:t>
      </w:r>
      <w:proofErr w:type="gramStart"/>
      <w:r w:rsidR="00D8703C" w:rsidRPr="00D8703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ПН</w:t>
      </w:r>
      <w:proofErr w:type="gramEnd"/>
      <w:r w:rsidR="00D8703C" w:rsidRPr="00D8703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им. В.М. Бехтерева» Минздрава России, профессор кафедры психотерапии, медицинской психологии и сексологии СЗГМУ им. И.И.Мечникова, сертифицированный психоаналитик Немецкой академии психоанализа </w:t>
      </w:r>
      <w:r w:rsidR="00D8703C" w:rsidRPr="000B79E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(ДАР), председатель российского отделения Всемирной ассоциации</w:t>
      </w:r>
      <w:r w:rsidR="00BC330F" w:rsidRPr="000B79E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динамической психиатрии (ВАДП) Санкт-Петербург</w:t>
      </w:r>
      <w:r w:rsidRPr="000B79E9">
        <w:t xml:space="preserve"> </w:t>
      </w:r>
    </w:p>
    <w:p w:rsidR="00E51CE3" w:rsidRPr="000B79E9" w:rsidRDefault="00E51CE3" w:rsidP="00BC330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B79E9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0B79E9">
        <w:rPr>
          <w:rFonts w:ascii="Times New Roman" w:eastAsia="Times New Roman" w:hAnsi="Times New Roman"/>
          <w:sz w:val="24"/>
          <w:szCs w:val="24"/>
          <w:lang w:eastAsia="ru-RU"/>
        </w:rPr>
        <w:t>Программа по профилактике</w:t>
      </w:r>
      <w:r w:rsidRPr="000B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9E9">
        <w:rPr>
          <w:rFonts w:ascii="Times New Roman" w:eastAsia="Times New Roman" w:hAnsi="Times New Roman"/>
          <w:sz w:val="24"/>
          <w:szCs w:val="24"/>
          <w:lang w:eastAsia="ru-RU"/>
        </w:rPr>
        <w:t>суицидального поведения</w:t>
      </w:r>
      <w:r w:rsidRPr="000B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9E9">
        <w:rPr>
          <w:rFonts w:ascii="Times New Roman" w:eastAsia="Times New Roman" w:hAnsi="Times New Roman"/>
          <w:sz w:val="24"/>
          <w:szCs w:val="24"/>
          <w:lang w:eastAsia="ru-RU"/>
        </w:rPr>
        <w:t>«Я выбираю жизнь»</w:t>
      </w:r>
      <w:r w:rsidRPr="000B79E9">
        <w:rPr>
          <w:i/>
        </w:rPr>
        <w:t xml:space="preserve"> </w:t>
      </w:r>
      <w:hyperlink r:id="rId6" w:history="1">
        <w:r w:rsidR="000B79E9" w:rsidRPr="000B79E9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https://infourok.ru/programma-profilaktiki-suicida-v-shkole-1446886.html</w:t>
        </w:r>
      </w:hyperlink>
    </w:p>
    <w:p w:rsidR="000B79E9" w:rsidRPr="006B2990" w:rsidRDefault="000B79E9" w:rsidP="00BC330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8703C" w:rsidRPr="000B79E9" w:rsidRDefault="00D8703C" w:rsidP="00D8703C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Выпуск газеты подготовлен</w:t>
      </w:r>
    </w:p>
    <w:p w:rsidR="00D8703C" w:rsidRPr="000B79E9" w:rsidRDefault="00D8703C" w:rsidP="00D8703C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педагогом – психологом  </w:t>
      </w:r>
    </w:p>
    <w:p w:rsidR="00BC330F" w:rsidRPr="000B79E9" w:rsidRDefault="00D8703C" w:rsidP="00BC330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Е. В. Ереминой</w:t>
      </w:r>
    </w:p>
    <w:p w:rsidR="00BD2A70" w:rsidRPr="000B79E9" w:rsidRDefault="00D8703C" w:rsidP="00BC330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2021г</w:t>
      </w:r>
    </w:p>
    <w:sectPr w:rsidR="00BD2A70" w:rsidRPr="000B79E9" w:rsidSect="00CD1FBC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7D2"/>
    <w:multiLevelType w:val="multilevel"/>
    <w:tmpl w:val="ED54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805900"/>
    <w:multiLevelType w:val="multilevel"/>
    <w:tmpl w:val="4F90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703C"/>
    <w:rsid w:val="000B79E9"/>
    <w:rsid w:val="005137E7"/>
    <w:rsid w:val="005825DD"/>
    <w:rsid w:val="00BC330F"/>
    <w:rsid w:val="00BD2A70"/>
    <w:rsid w:val="00CD1FBC"/>
    <w:rsid w:val="00D8703C"/>
    <w:rsid w:val="00DA49B3"/>
    <w:rsid w:val="00E5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03C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rsid w:val="00D87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D8703C"/>
    <w:rPr>
      <w:b/>
      <w:bCs/>
    </w:rPr>
  </w:style>
  <w:style w:type="character" w:styleId="a7">
    <w:name w:val="Hyperlink"/>
    <w:basedOn w:val="a0"/>
    <w:uiPriority w:val="99"/>
    <w:unhideWhenUsed/>
    <w:rsid w:val="000B79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ogramma-profilaktiki-suicida-v-shkole-1446886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2021-05-30T16:24:00Z</dcterms:created>
  <dcterms:modified xsi:type="dcterms:W3CDTF">2021-05-30T16:33:00Z</dcterms:modified>
</cp:coreProperties>
</file>